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0C" w:rsidRPr="000C2635" w:rsidRDefault="008E3824" w:rsidP="00C30EC4">
      <w:pPr>
        <w:pStyle w:val="Titre"/>
        <w:pBdr>
          <w:bottom w:val="single" w:sz="8" w:space="4" w:color="F79646" w:themeColor="accent6"/>
        </w:pBd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5775237</wp:posOffset>
            </wp:positionH>
            <wp:positionV relativeFrom="paragraph">
              <wp:posOffset>-208457</wp:posOffset>
            </wp:positionV>
            <wp:extent cx="743319" cy="882502"/>
            <wp:effectExtent l="19050" t="0" r="0" b="0"/>
            <wp:wrapNone/>
            <wp:docPr id="4" name="Image 4" descr="https://mag.bullebleue.fr/sites/mag/files/img/rubriques/logo-univers-ch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g.bullebleue.fr/sites/mag/files/img/rubriques/logo-univers-chi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19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23B">
        <w:t xml:space="preserve">FICHE PRATIQUE - </w:t>
      </w:r>
      <w:r w:rsidR="00E67018" w:rsidRPr="00796E0C">
        <w:t>CONSEILS CHIEN</w:t>
      </w:r>
      <w:r w:rsidR="00D3032A">
        <w:t>S</w:t>
      </w:r>
      <w:r w:rsidR="00E67018" w:rsidRPr="00796E0C">
        <w:t> :</w:t>
      </w:r>
      <w:r w:rsidR="00983F51" w:rsidRPr="00983F51">
        <w:t xml:space="preserve"> </w:t>
      </w:r>
    </w:p>
    <w:p w:rsidR="00796E0C" w:rsidRPr="00A32C92" w:rsidRDefault="00A32C92" w:rsidP="00B53DAB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NUTRITION</w:t>
      </w:r>
      <w:r w:rsidR="00796E0C" w:rsidRPr="00A32C92">
        <w:rPr>
          <w:b/>
          <w:sz w:val="24"/>
          <w:u w:val="single"/>
        </w:rPr>
        <w:t> :</w:t>
      </w:r>
    </w:p>
    <w:p w:rsidR="00D3032A" w:rsidRDefault="00D3032A" w:rsidP="00D3032A">
      <w:pPr>
        <w:pStyle w:val="Paragraphedeliste"/>
      </w:pPr>
    </w:p>
    <w:p w:rsidR="00D3032A" w:rsidRDefault="00796E0C" w:rsidP="00D3032A">
      <w:pPr>
        <w:pStyle w:val="Paragraphedeliste"/>
        <w:numPr>
          <w:ilvl w:val="0"/>
          <w:numId w:val="2"/>
        </w:numPr>
        <w:ind w:left="284" w:hanging="284"/>
      </w:pPr>
      <w:r>
        <w:t xml:space="preserve">Repas par jour : </w:t>
      </w:r>
      <w:r w:rsidR="001B296E">
        <w:t>à heures fixes (2 fois par jour dans l’idéal pour un adulte)</w:t>
      </w:r>
    </w:p>
    <w:p w:rsidR="001B296E" w:rsidRDefault="001B296E" w:rsidP="001B296E">
      <w:pPr>
        <w:pStyle w:val="Paragraphedeliste"/>
        <w:ind w:left="284"/>
      </w:pPr>
    </w:p>
    <w:tbl>
      <w:tblPr>
        <w:tblStyle w:val="Grillemoyenne1-Accent1"/>
        <w:tblW w:w="9322" w:type="dxa"/>
        <w:tblInd w:w="392" w:type="dxa"/>
        <w:tblLook w:val="04A0"/>
      </w:tblPr>
      <w:tblGrid>
        <w:gridCol w:w="1842"/>
        <w:gridCol w:w="1842"/>
        <w:gridCol w:w="1842"/>
        <w:gridCol w:w="1843"/>
        <w:gridCol w:w="1953"/>
      </w:tblGrid>
      <w:tr w:rsidR="001B296E" w:rsidTr="001B296E">
        <w:trPr>
          <w:cnfStyle w:val="100000000000"/>
        </w:trPr>
        <w:tc>
          <w:tcPr>
            <w:cnfStyle w:val="001000000000"/>
            <w:tcW w:w="1842" w:type="dxa"/>
          </w:tcPr>
          <w:p w:rsidR="001B296E" w:rsidRDefault="001B296E" w:rsidP="00B86A3B">
            <w:pPr>
              <w:pStyle w:val="Paragraphedeliste"/>
              <w:ind w:left="0"/>
            </w:pPr>
            <w:r>
              <w:t>Age du chien</w:t>
            </w:r>
          </w:p>
        </w:tc>
        <w:tc>
          <w:tcPr>
            <w:tcW w:w="1842" w:type="dxa"/>
          </w:tcPr>
          <w:p w:rsidR="001B296E" w:rsidRDefault="001B296E" w:rsidP="00B86A3B">
            <w:pPr>
              <w:pStyle w:val="Paragraphedeliste"/>
              <w:ind w:left="0"/>
              <w:cnfStyle w:val="100000000000"/>
            </w:pPr>
            <w:r>
              <w:t>2 à 4 mois</w:t>
            </w:r>
          </w:p>
        </w:tc>
        <w:tc>
          <w:tcPr>
            <w:tcW w:w="1842" w:type="dxa"/>
          </w:tcPr>
          <w:p w:rsidR="001B296E" w:rsidRDefault="001B296E" w:rsidP="00B86A3B">
            <w:pPr>
              <w:pStyle w:val="Paragraphedeliste"/>
              <w:ind w:left="0"/>
              <w:cnfStyle w:val="100000000000"/>
            </w:pPr>
            <w:r>
              <w:t>4 à 7 mois</w:t>
            </w:r>
          </w:p>
        </w:tc>
        <w:tc>
          <w:tcPr>
            <w:tcW w:w="1843" w:type="dxa"/>
          </w:tcPr>
          <w:p w:rsidR="001B296E" w:rsidRDefault="001B296E" w:rsidP="00B86A3B">
            <w:pPr>
              <w:pStyle w:val="Paragraphedeliste"/>
              <w:ind w:left="0"/>
              <w:cnfStyle w:val="100000000000"/>
            </w:pPr>
            <w:r>
              <w:t>8 à 11 mois</w:t>
            </w:r>
          </w:p>
        </w:tc>
        <w:tc>
          <w:tcPr>
            <w:tcW w:w="1953" w:type="dxa"/>
          </w:tcPr>
          <w:p w:rsidR="001B296E" w:rsidRDefault="001B296E" w:rsidP="00B86A3B">
            <w:pPr>
              <w:pStyle w:val="Paragraphedeliste"/>
              <w:ind w:left="0"/>
              <w:cnfStyle w:val="100000000000"/>
            </w:pPr>
            <w:r>
              <w:rPr>
                <w:rFonts w:cstheme="minorHAnsi"/>
              </w:rPr>
              <w:t>À</w:t>
            </w:r>
            <w:r>
              <w:t xml:space="preserve"> partir de 12 mois</w:t>
            </w:r>
          </w:p>
        </w:tc>
      </w:tr>
      <w:tr w:rsidR="001B296E" w:rsidTr="001B296E">
        <w:trPr>
          <w:cnfStyle w:val="000000100000"/>
        </w:trPr>
        <w:tc>
          <w:tcPr>
            <w:cnfStyle w:val="001000000000"/>
            <w:tcW w:w="1842" w:type="dxa"/>
          </w:tcPr>
          <w:p w:rsidR="001B296E" w:rsidRDefault="001B296E" w:rsidP="00B86A3B">
            <w:pPr>
              <w:pStyle w:val="Paragraphedeliste"/>
              <w:ind w:left="0"/>
            </w:pPr>
            <w:r>
              <w:t>Nombre de repas</w:t>
            </w:r>
          </w:p>
        </w:tc>
        <w:tc>
          <w:tcPr>
            <w:tcW w:w="1842" w:type="dxa"/>
          </w:tcPr>
          <w:p w:rsidR="001B296E" w:rsidRDefault="001B296E" w:rsidP="00B86A3B">
            <w:pPr>
              <w:pStyle w:val="Paragraphedeliste"/>
              <w:ind w:left="0"/>
              <w:cnfStyle w:val="000000100000"/>
            </w:pPr>
            <w:r>
              <w:t>4</w:t>
            </w:r>
          </w:p>
        </w:tc>
        <w:tc>
          <w:tcPr>
            <w:tcW w:w="1842" w:type="dxa"/>
          </w:tcPr>
          <w:p w:rsidR="001B296E" w:rsidRDefault="001B296E" w:rsidP="00B86A3B">
            <w:pPr>
              <w:pStyle w:val="Paragraphedeliste"/>
              <w:ind w:left="0"/>
              <w:cnfStyle w:val="000000100000"/>
            </w:pPr>
            <w:r>
              <w:t>3</w:t>
            </w:r>
          </w:p>
        </w:tc>
        <w:tc>
          <w:tcPr>
            <w:tcW w:w="1843" w:type="dxa"/>
          </w:tcPr>
          <w:p w:rsidR="001B296E" w:rsidRDefault="001B296E" w:rsidP="00B86A3B">
            <w:pPr>
              <w:pStyle w:val="Paragraphedeliste"/>
              <w:ind w:left="0"/>
              <w:cnfStyle w:val="000000100000"/>
            </w:pPr>
            <w:r>
              <w:t>2</w:t>
            </w:r>
          </w:p>
        </w:tc>
        <w:tc>
          <w:tcPr>
            <w:tcW w:w="1953" w:type="dxa"/>
          </w:tcPr>
          <w:p w:rsidR="001B296E" w:rsidRDefault="001B296E" w:rsidP="00B86A3B">
            <w:pPr>
              <w:pStyle w:val="Paragraphedeliste"/>
              <w:ind w:left="0"/>
              <w:cnfStyle w:val="000000100000"/>
            </w:pPr>
            <w:r>
              <w:t>1 ou 2</w:t>
            </w:r>
          </w:p>
        </w:tc>
      </w:tr>
    </w:tbl>
    <w:p w:rsidR="00B86A3B" w:rsidRDefault="00B86A3B" w:rsidP="001B296E"/>
    <w:p w:rsidR="00796E0C" w:rsidRDefault="006E52FA" w:rsidP="00D3032A">
      <w:pPr>
        <w:pStyle w:val="Paragraphedeliste"/>
        <w:ind w:left="284"/>
      </w:pPr>
      <w:r w:rsidRPr="00D3032A">
        <w:rPr>
          <w:i/>
          <w:u w:val="single"/>
        </w:rPr>
        <w:t>Votre chien doit manger après vous</w:t>
      </w:r>
      <w:r>
        <w:t xml:space="preserve"> dans une autre pièce pour une question de</w:t>
      </w:r>
      <w:r w:rsidRPr="00D3032A">
        <w:rPr>
          <w:b/>
        </w:rPr>
        <w:t xml:space="preserve"> hiérarchie</w:t>
      </w:r>
      <w:r>
        <w:t xml:space="preserve"> (10 à 15mn lui suffisent normalement pour manger sa gamelle entièrement</w:t>
      </w:r>
      <w:r w:rsidR="00D3032A">
        <w:t>).</w:t>
      </w:r>
      <w:r w:rsidR="00C81C90">
        <w:t xml:space="preserve"> Ce point est cependant débattu actuellement par les différents comportementalistes (éducation positive VS méthodes coercitives).</w:t>
      </w:r>
    </w:p>
    <w:p w:rsidR="00A16F3C" w:rsidRDefault="00A16F3C" w:rsidP="00D3032A">
      <w:pPr>
        <w:pStyle w:val="Paragraphedeliste"/>
        <w:ind w:left="284"/>
      </w:pPr>
    </w:p>
    <w:p w:rsidR="00796E0C" w:rsidRDefault="00796E0C" w:rsidP="00D3032A">
      <w:pPr>
        <w:pStyle w:val="Paragraphedeliste"/>
        <w:numPr>
          <w:ilvl w:val="0"/>
          <w:numId w:val="2"/>
        </w:numPr>
        <w:ind w:left="284" w:hanging="284"/>
      </w:pPr>
      <w:r>
        <w:t xml:space="preserve">Préférer les croquettes : </w:t>
      </w:r>
      <w:r w:rsidRPr="00D3032A">
        <w:rPr>
          <w:b/>
        </w:rPr>
        <w:t>équilibrées et</w:t>
      </w:r>
      <w:r w:rsidR="00B53DAB" w:rsidRPr="00D3032A">
        <w:rPr>
          <w:b/>
        </w:rPr>
        <w:t xml:space="preserve"> adaptées au besoin du chien domestique</w:t>
      </w:r>
      <w:r w:rsidR="00B53DAB">
        <w:t xml:space="preserve"> (contrairement au </w:t>
      </w:r>
      <w:r w:rsidR="00B53DAB" w:rsidRPr="00D3032A">
        <w:rPr>
          <w:b/>
        </w:rPr>
        <w:t>régime BARF</w:t>
      </w:r>
      <w:r w:rsidR="00B53DAB">
        <w:t xml:space="preserve"> non adapté au chien domestique et provoquant des carences car seulement </w:t>
      </w:r>
      <w:r w:rsidR="00D3032A">
        <w:t>composé de</w:t>
      </w:r>
      <w:r w:rsidR="00B53DAB">
        <w:t xml:space="preserve"> viande crue)</w:t>
      </w:r>
      <w:r w:rsidR="00C81C90">
        <w:t>. Ce point est cependant aussi débattu.</w:t>
      </w:r>
    </w:p>
    <w:p w:rsidR="00D3032A" w:rsidRDefault="00B53DAB" w:rsidP="000C2635">
      <w:pPr>
        <w:pStyle w:val="Paragraphedeliste"/>
        <w:numPr>
          <w:ilvl w:val="0"/>
          <w:numId w:val="2"/>
        </w:numPr>
        <w:tabs>
          <w:tab w:val="left" w:pos="8222"/>
        </w:tabs>
        <w:ind w:left="284" w:hanging="284"/>
      </w:pPr>
      <w:r>
        <w:t xml:space="preserve">Besoin en eau FRAICHE : </w:t>
      </w:r>
      <w:r w:rsidR="00C57846">
        <w:rPr>
          <w:b/>
        </w:rPr>
        <w:t xml:space="preserve">50 à 60 ml/kg, </w:t>
      </w:r>
      <w:r w:rsidR="00C57846">
        <w:t>à renouveler</w:t>
      </w:r>
      <w:r>
        <w:t xml:space="preserve"> </w:t>
      </w:r>
      <w:r w:rsidRPr="00C57846">
        <w:rPr>
          <w:u w:val="single"/>
        </w:rPr>
        <w:t>chaque jour</w:t>
      </w:r>
      <w:r>
        <w:t xml:space="preserve"> </w:t>
      </w:r>
      <w:r w:rsidR="002427E5">
        <w:t xml:space="preserve"> </w:t>
      </w:r>
      <w:proofErr w:type="gramStart"/>
      <w:r w:rsidR="002427E5">
        <w:t>( ex</w:t>
      </w:r>
      <w:proofErr w:type="gramEnd"/>
      <w:r w:rsidR="002427E5">
        <w:t xml:space="preserve"> : un chien de 10kg à besoin  de 500ml à 600ml /jour) </w:t>
      </w:r>
    </w:p>
    <w:p w:rsidR="00AA5607" w:rsidRDefault="00D3032A" w:rsidP="00C57846">
      <w:pPr>
        <w:pStyle w:val="Paragraphedeliste"/>
        <w:ind w:left="284"/>
        <w:rPr>
          <w:i/>
        </w:rPr>
      </w:pPr>
      <w:r w:rsidRPr="00AA5607">
        <w:rPr>
          <w:rFonts w:cstheme="minorHAnsi"/>
          <w:i/>
        </w:rPr>
        <w:t>À</w:t>
      </w:r>
      <w:r w:rsidR="002427E5" w:rsidRPr="00AA5607">
        <w:rPr>
          <w:i/>
        </w:rPr>
        <w:t xml:space="preserve"> savoir que les PETITS chiens boivent plus que les grands chiens, les femelles allaitantes aussi.</w:t>
      </w:r>
    </w:p>
    <w:p w:rsidR="00C57846" w:rsidRPr="00C57846" w:rsidRDefault="00C57846" w:rsidP="00C57846">
      <w:pPr>
        <w:pStyle w:val="Paragraphedeliste"/>
        <w:ind w:left="284"/>
        <w:rPr>
          <w:i/>
        </w:rPr>
      </w:pPr>
    </w:p>
    <w:p w:rsidR="00274B54" w:rsidRDefault="004E0FE8" w:rsidP="00AA5607">
      <w:pPr>
        <w:pStyle w:val="Paragraphedeliste"/>
        <w:numPr>
          <w:ilvl w:val="0"/>
          <w:numId w:val="5"/>
        </w:numPr>
        <w:ind w:left="284" w:hanging="284"/>
      </w:pPr>
      <w:r>
        <w:t xml:space="preserve">Besoin énergétique /jour : </w:t>
      </w:r>
      <w:r w:rsidR="00274B54">
        <w:t>(Besoin Energétique d’Entretien : pour un animal vivant dans un environnement neutre)</w:t>
      </w:r>
    </w:p>
    <w:tbl>
      <w:tblPr>
        <w:tblStyle w:val="Grillemoyenne1-Accent1"/>
        <w:tblW w:w="0" w:type="auto"/>
        <w:tblInd w:w="392" w:type="dxa"/>
        <w:tblLook w:val="04A0"/>
      </w:tblPr>
      <w:tblGrid>
        <w:gridCol w:w="1951"/>
        <w:gridCol w:w="1843"/>
        <w:gridCol w:w="1843"/>
      </w:tblGrid>
      <w:tr w:rsidR="00274B54" w:rsidTr="00AA5607">
        <w:trPr>
          <w:cnfStyle w:val="100000000000"/>
          <w:trHeight w:val="618"/>
        </w:trPr>
        <w:tc>
          <w:tcPr>
            <w:cnfStyle w:val="001000000000"/>
            <w:tcW w:w="1951" w:type="dxa"/>
            <w:vMerge w:val="restart"/>
          </w:tcPr>
          <w:p w:rsidR="00274B54" w:rsidRDefault="00274B54" w:rsidP="00AA5607">
            <w:pPr>
              <w:ind w:left="284"/>
              <w:jc w:val="center"/>
            </w:pPr>
          </w:p>
          <w:p w:rsidR="00274B54" w:rsidRDefault="00274B54" w:rsidP="00274B54">
            <w:pPr>
              <w:jc w:val="center"/>
            </w:pPr>
          </w:p>
          <w:p w:rsidR="00274B54" w:rsidRDefault="00274B54" w:rsidP="00274B54">
            <w:pPr>
              <w:jc w:val="center"/>
            </w:pPr>
            <w:r>
              <w:t>PV en kg</w:t>
            </w:r>
          </w:p>
        </w:tc>
        <w:tc>
          <w:tcPr>
            <w:tcW w:w="3686" w:type="dxa"/>
            <w:gridSpan w:val="2"/>
          </w:tcPr>
          <w:p w:rsidR="00274B54" w:rsidRDefault="00274B54" w:rsidP="00274B54">
            <w:pPr>
              <w:jc w:val="center"/>
              <w:cnfStyle w:val="100000000000"/>
            </w:pPr>
            <w:r>
              <w:t>Energie en Kcal/Kg de PV/Jour</w:t>
            </w:r>
          </w:p>
        </w:tc>
      </w:tr>
      <w:tr w:rsidR="00274B54" w:rsidTr="00AA5607">
        <w:trPr>
          <w:cnfStyle w:val="000000100000"/>
          <w:trHeight w:val="555"/>
        </w:trPr>
        <w:tc>
          <w:tcPr>
            <w:cnfStyle w:val="001000000000"/>
            <w:tcW w:w="1951" w:type="dxa"/>
            <w:vMerge/>
          </w:tcPr>
          <w:p w:rsidR="00274B54" w:rsidRDefault="00274B54" w:rsidP="00274B54">
            <w:pPr>
              <w:jc w:val="center"/>
            </w:pP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100000"/>
            </w:pPr>
            <w:r>
              <w:t>ADULTE</w:t>
            </w: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100000"/>
            </w:pPr>
            <w:r>
              <w:t>CHIOT EN CROISSANCE</w:t>
            </w:r>
          </w:p>
        </w:tc>
      </w:tr>
      <w:tr w:rsidR="00274B54" w:rsidTr="00AA5607">
        <w:tc>
          <w:tcPr>
            <w:cnfStyle w:val="001000000000"/>
            <w:tcW w:w="1951" w:type="dxa"/>
          </w:tcPr>
          <w:p w:rsidR="00274B54" w:rsidRDefault="00274B54" w:rsidP="00274B54">
            <w:pPr>
              <w:jc w:val="center"/>
            </w:pPr>
            <w:r>
              <w:t>2 A 5 KG</w:t>
            </w: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000000"/>
            </w:pPr>
            <w:r>
              <w:t>100</w:t>
            </w: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000000"/>
            </w:pPr>
            <w:r>
              <w:t>200</w:t>
            </w:r>
          </w:p>
        </w:tc>
      </w:tr>
      <w:tr w:rsidR="00274B54" w:rsidTr="00AA5607">
        <w:trPr>
          <w:cnfStyle w:val="000000100000"/>
        </w:trPr>
        <w:tc>
          <w:tcPr>
            <w:cnfStyle w:val="001000000000"/>
            <w:tcW w:w="1951" w:type="dxa"/>
          </w:tcPr>
          <w:p w:rsidR="00274B54" w:rsidRDefault="00274B54" w:rsidP="00274B54">
            <w:pPr>
              <w:jc w:val="center"/>
            </w:pPr>
            <w:r>
              <w:t>5 A 7 KG</w:t>
            </w: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100000"/>
            </w:pPr>
            <w:r>
              <w:t>85</w:t>
            </w: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100000"/>
            </w:pPr>
            <w:r>
              <w:t>168</w:t>
            </w:r>
          </w:p>
        </w:tc>
      </w:tr>
      <w:tr w:rsidR="00274B54" w:rsidTr="00AA5607">
        <w:tc>
          <w:tcPr>
            <w:cnfStyle w:val="001000000000"/>
            <w:tcW w:w="1951" w:type="dxa"/>
          </w:tcPr>
          <w:p w:rsidR="00274B54" w:rsidRDefault="00274B54" w:rsidP="00274B54">
            <w:pPr>
              <w:jc w:val="center"/>
            </w:pPr>
            <w:r>
              <w:t>7 A 15 KG</w:t>
            </w: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000000"/>
            </w:pPr>
            <w:r>
              <w:t>70</w:t>
            </w: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000000"/>
            </w:pPr>
            <w:r>
              <w:t>140</w:t>
            </w:r>
          </w:p>
        </w:tc>
      </w:tr>
      <w:tr w:rsidR="00274B54" w:rsidTr="00AA5607">
        <w:trPr>
          <w:cnfStyle w:val="000000100000"/>
        </w:trPr>
        <w:tc>
          <w:tcPr>
            <w:cnfStyle w:val="001000000000"/>
            <w:tcW w:w="1951" w:type="dxa"/>
          </w:tcPr>
          <w:p w:rsidR="00274B54" w:rsidRDefault="00274B54" w:rsidP="00274B54">
            <w:pPr>
              <w:jc w:val="center"/>
            </w:pPr>
            <w:r>
              <w:t>15 A 25 KG</w:t>
            </w: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100000"/>
            </w:pPr>
            <w:r>
              <w:t>65</w:t>
            </w: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100000"/>
            </w:pPr>
            <w:r>
              <w:t>128</w:t>
            </w:r>
          </w:p>
        </w:tc>
      </w:tr>
      <w:tr w:rsidR="00274B54" w:rsidTr="00AA5607">
        <w:tc>
          <w:tcPr>
            <w:cnfStyle w:val="001000000000"/>
            <w:tcW w:w="1951" w:type="dxa"/>
          </w:tcPr>
          <w:p w:rsidR="00274B54" w:rsidRDefault="00274B54" w:rsidP="00274B54">
            <w:pPr>
              <w:jc w:val="center"/>
            </w:pPr>
            <w:r>
              <w:t>&gt;25 KG</w:t>
            </w: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000000"/>
            </w:pPr>
            <w:r>
              <w:t>60</w:t>
            </w:r>
          </w:p>
        </w:tc>
        <w:tc>
          <w:tcPr>
            <w:tcW w:w="1843" w:type="dxa"/>
          </w:tcPr>
          <w:p w:rsidR="00274B54" w:rsidRDefault="00274B54" w:rsidP="00274B54">
            <w:pPr>
              <w:jc w:val="center"/>
              <w:cnfStyle w:val="000000000000"/>
            </w:pPr>
            <w:r>
              <w:t>124</w:t>
            </w:r>
          </w:p>
        </w:tc>
      </w:tr>
    </w:tbl>
    <w:p w:rsidR="006E52FA" w:rsidRPr="00A32C92" w:rsidRDefault="006E52FA" w:rsidP="00C57846">
      <w:pPr>
        <w:ind w:left="284"/>
        <w:rPr>
          <w:sz w:val="20"/>
        </w:rPr>
      </w:pPr>
      <w:r w:rsidRPr="00A32C92">
        <w:rPr>
          <w:sz w:val="20"/>
        </w:rPr>
        <w:t>Exemple : chien de 10kg : 10 x 70 = 700 Kcal/jour  soit 350 Kcal matin et soir.</w:t>
      </w:r>
    </w:p>
    <w:p w:rsidR="00AA5607" w:rsidRDefault="00AA5607" w:rsidP="00AA5607">
      <w:pPr>
        <w:ind w:firstLine="284"/>
      </w:pPr>
      <w:r>
        <w:t>AJUSTEMENTS DANS LES CAS SUIVANTS : (par rapport au besoin énergétique d’un chien  adulte)</w:t>
      </w:r>
    </w:p>
    <w:p w:rsidR="00AA5607" w:rsidRPr="00C57846" w:rsidRDefault="00C57846" w:rsidP="00E604A7">
      <w:pPr>
        <w:spacing w:after="0" w:line="240" w:lineRule="auto"/>
        <w:ind w:left="284"/>
        <w:rPr>
          <w:b/>
        </w:rPr>
      </w:pPr>
      <w:r w:rsidRPr="00C57846">
        <w:rPr>
          <w:b/>
        </w:rPr>
        <w:t xml:space="preserve">- </w:t>
      </w:r>
      <w:r w:rsidR="00AA5607" w:rsidRPr="00C57846">
        <w:rPr>
          <w:b/>
        </w:rPr>
        <w:t>20% pour un chien sédentaire</w:t>
      </w:r>
    </w:p>
    <w:p w:rsidR="00AA5607" w:rsidRPr="00C57846" w:rsidRDefault="00AA5607" w:rsidP="00E604A7">
      <w:pPr>
        <w:spacing w:after="0" w:line="240" w:lineRule="auto"/>
        <w:ind w:left="284"/>
        <w:rPr>
          <w:b/>
        </w:rPr>
      </w:pPr>
      <w:r w:rsidRPr="00C57846">
        <w:rPr>
          <w:b/>
        </w:rPr>
        <w:t>+ 30 à 40 % pour un chien sportif</w:t>
      </w:r>
    </w:p>
    <w:p w:rsidR="00AA5607" w:rsidRDefault="00AA5607" w:rsidP="00E604A7">
      <w:pPr>
        <w:spacing w:after="0" w:line="240" w:lineRule="auto"/>
        <w:ind w:left="284"/>
      </w:pPr>
      <w:r w:rsidRPr="00C57846">
        <w:rPr>
          <w:b/>
        </w:rPr>
        <w:t>X 2 pour un chien en croissance</w:t>
      </w:r>
      <w:r>
        <w:t xml:space="preserve"> </w:t>
      </w:r>
    </w:p>
    <w:p w:rsidR="00E604A7" w:rsidRDefault="00E604A7" w:rsidP="00E604A7">
      <w:pPr>
        <w:spacing w:after="0" w:line="240" w:lineRule="auto"/>
        <w:ind w:left="284"/>
      </w:pPr>
    </w:p>
    <w:p w:rsidR="00AA5607" w:rsidRDefault="00AA5607" w:rsidP="00B86A3B">
      <w:pPr>
        <w:ind w:left="284"/>
        <w:rPr>
          <w:i/>
        </w:rPr>
      </w:pPr>
      <w:r w:rsidRPr="00AA5607">
        <w:rPr>
          <w:i/>
        </w:rPr>
        <w:t>Dans les croquettes, il y a souvent un manque d’acides gras essentiels</w:t>
      </w:r>
      <w:r>
        <w:rPr>
          <w:i/>
        </w:rPr>
        <w:t xml:space="preserve"> (besoin d’au moins 1,5%)</w:t>
      </w:r>
      <w:r w:rsidRPr="00AA5607">
        <w:rPr>
          <w:i/>
        </w:rPr>
        <w:t xml:space="preserve">, </w:t>
      </w:r>
      <w:r w:rsidRPr="00C57846">
        <w:rPr>
          <w:i/>
          <w:u w:val="single"/>
        </w:rPr>
        <w:t>rajoutez donc une cuillère à café d’huile végétale dans sa gamelle</w:t>
      </w:r>
      <w:r>
        <w:rPr>
          <w:i/>
        </w:rPr>
        <w:t xml:space="preserve"> </w:t>
      </w:r>
      <w:r w:rsidRPr="00AA5607">
        <w:rPr>
          <w:i/>
        </w:rPr>
        <w:t>(soja, ma</w:t>
      </w:r>
      <w:r w:rsidRPr="00AA5607">
        <w:rPr>
          <w:rFonts w:cstheme="minorHAnsi"/>
          <w:i/>
        </w:rPr>
        <w:t>ï</w:t>
      </w:r>
      <w:r w:rsidRPr="00AA5607">
        <w:rPr>
          <w:i/>
        </w:rPr>
        <w:t>s et tournesol).</w:t>
      </w:r>
    </w:p>
    <w:p w:rsidR="00C57846" w:rsidRPr="00C57846" w:rsidRDefault="00C57846" w:rsidP="00A16F3C">
      <w:pPr>
        <w:pStyle w:val="Paragraphedeliste"/>
        <w:numPr>
          <w:ilvl w:val="0"/>
          <w:numId w:val="5"/>
        </w:numPr>
        <w:ind w:left="284" w:firstLine="0"/>
      </w:pPr>
      <w:r w:rsidRPr="00C57846">
        <w:t xml:space="preserve">Assurez-vous </w:t>
      </w:r>
      <w:r>
        <w:t xml:space="preserve">que dans la composition de </w:t>
      </w:r>
      <w:r w:rsidR="00B86A3B">
        <w:t>ses croquettes, il ne manque pas</w:t>
      </w:r>
      <w:r w:rsidRPr="00C57846">
        <w:t> :</w:t>
      </w:r>
    </w:p>
    <w:p w:rsidR="00AA5607" w:rsidRPr="00C57846" w:rsidRDefault="00C57846" w:rsidP="00B86A3B">
      <w:pPr>
        <w:pStyle w:val="Paragraphedeliste"/>
        <w:numPr>
          <w:ilvl w:val="0"/>
          <w:numId w:val="6"/>
        </w:numPr>
        <w:ind w:left="284" w:firstLine="0"/>
      </w:pPr>
      <w:r w:rsidRPr="00C57846">
        <w:t>un apport en minéraux situé entre 1 et 1,5 (2 fois plus de calcium que de phosphore)</w:t>
      </w:r>
    </w:p>
    <w:p w:rsidR="00C57846" w:rsidRPr="00C57846" w:rsidRDefault="00C57846" w:rsidP="00B86A3B">
      <w:pPr>
        <w:pStyle w:val="Paragraphedeliste"/>
        <w:numPr>
          <w:ilvl w:val="0"/>
          <w:numId w:val="6"/>
        </w:numPr>
        <w:ind w:left="284" w:firstLine="0"/>
      </w:pPr>
      <w:r w:rsidRPr="00C57846">
        <w:t>des oligo-éléments comme le Fer, le Cuivre, le Zinc, l’Iode…</w:t>
      </w:r>
    </w:p>
    <w:p w:rsidR="00C57846" w:rsidRPr="00C57846" w:rsidRDefault="00C57846" w:rsidP="00B86A3B">
      <w:pPr>
        <w:pStyle w:val="Paragraphedeliste"/>
        <w:numPr>
          <w:ilvl w:val="0"/>
          <w:numId w:val="6"/>
        </w:numPr>
        <w:ind w:left="284" w:firstLine="0"/>
      </w:pPr>
      <w:r w:rsidRPr="00C57846">
        <w:t>des vitamines : A, B, C, D, E, PP et H</w:t>
      </w:r>
    </w:p>
    <w:p w:rsidR="00C57846" w:rsidRPr="00C57846" w:rsidRDefault="00C57846" w:rsidP="00B86A3B">
      <w:pPr>
        <w:pStyle w:val="Paragraphedeliste"/>
        <w:ind w:left="284"/>
      </w:pPr>
    </w:p>
    <w:p w:rsidR="00A32C92" w:rsidRPr="00147EF5" w:rsidRDefault="00AF1B87" w:rsidP="00147EF5">
      <w:pPr>
        <w:pStyle w:val="Paragraphedeliste"/>
        <w:numPr>
          <w:ilvl w:val="0"/>
          <w:numId w:val="5"/>
        </w:numPr>
        <w:ind w:left="284" w:firstLine="0"/>
        <w:rPr>
          <w:i/>
        </w:rPr>
      </w:pPr>
      <w:r>
        <w:rPr>
          <w:i/>
        </w:rPr>
        <w:t>Pensez à peser</w:t>
      </w:r>
      <w:r w:rsidR="00C57846" w:rsidRPr="00147EF5">
        <w:rPr>
          <w:i/>
        </w:rPr>
        <w:t xml:space="preserve"> votre chiot en croissance une fois la première année</w:t>
      </w:r>
      <w:r w:rsidR="00A16F3C" w:rsidRPr="00147EF5">
        <w:rPr>
          <w:i/>
        </w:rPr>
        <w:t>,</w:t>
      </w:r>
      <w:r w:rsidR="00C57846" w:rsidRPr="00147EF5">
        <w:rPr>
          <w:i/>
        </w:rPr>
        <w:t xml:space="preserve"> puis tous les trimestres afin de suivre son poids et éviter </w:t>
      </w:r>
      <w:r w:rsidR="00C57846" w:rsidRPr="00147EF5">
        <w:rPr>
          <w:b/>
          <w:i/>
        </w:rPr>
        <w:t>ainsi la maigreur, le surpoids ou l’obésité</w:t>
      </w:r>
      <w:r w:rsidR="00C57846" w:rsidRPr="00147EF5">
        <w:rPr>
          <w:i/>
        </w:rPr>
        <w:t xml:space="preserve"> qui peuvent entrainer de graves problèmes de santé !</w:t>
      </w:r>
    </w:p>
    <w:p w:rsidR="00A32C92" w:rsidRPr="00D23D90" w:rsidRDefault="00A32C92" w:rsidP="00D23D90">
      <w:pPr>
        <w:ind w:left="284"/>
        <w:rPr>
          <w:i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356176</wp:posOffset>
            </wp:positionH>
            <wp:positionV relativeFrom="paragraph">
              <wp:posOffset>137544</wp:posOffset>
            </wp:positionV>
            <wp:extent cx="3542680" cy="3148197"/>
            <wp:effectExtent l="171450" t="133350" r="362570" b="299853"/>
            <wp:wrapTopAndBottom/>
            <wp:docPr id="1" name="Image 1" descr="http://www.canicaf.com/beta1/wp-content/uploads/2013/01/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icaf.com/beta1/wp-content/uploads/2013/01/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80" cy="3148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23D90">
        <w:rPr>
          <w:i/>
        </w:rPr>
        <w:t>Vous devez sentir ses côtes au toucher (</w:t>
      </w:r>
      <w:r w:rsidR="00E604A7" w:rsidRPr="00D23D90">
        <w:rPr>
          <w:i/>
        </w:rPr>
        <w:t xml:space="preserve">côtes </w:t>
      </w:r>
      <w:r w:rsidRPr="00D23D90">
        <w:rPr>
          <w:i/>
        </w:rPr>
        <w:t>non visibles</w:t>
      </w:r>
      <w:r w:rsidR="00E604A7" w:rsidRPr="00D23D90">
        <w:rPr>
          <w:i/>
        </w:rPr>
        <w:t xml:space="preserve"> mais la taille dessinée</w:t>
      </w:r>
      <w:r w:rsidRPr="00D23D90">
        <w:rPr>
          <w:i/>
        </w:rPr>
        <w:t>).</w:t>
      </w:r>
    </w:p>
    <w:p w:rsidR="00B86A3B" w:rsidRPr="00B86A3B" w:rsidRDefault="00B86A3B" w:rsidP="00D23D90">
      <w:pPr>
        <w:spacing w:after="0" w:line="240" w:lineRule="auto"/>
        <w:ind w:firstLine="284"/>
        <w:rPr>
          <w:b/>
          <w:color w:val="FF0000"/>
        </w:rPr>
      </w:pPr>
      <w:r w:rsidRPr="00B86A3B">
        <w:rPr>
          <w:b/>
          <w:color w:val="FF0000"/>
        </w:rPr>
        <w:t>ATTENTION !</w:t>
      </w:r>
    </w:p>
    <w:p w:rsidR="00B86A3B" w:rsidRPr="00A32C92" w:rsidRDefault="00B86A3B" w:rsidP="00D23D90">
      <w:pPr>
        <w:pStyle w:val="Paragraphedeliste"/>
        <w:numPr>
          <w:ilvl w:val="0"/>
          <w:numId w:val="5"/>
        </w:numPr>
        <w:spacing w:after="0" w:line="240" w:lineRule="auto"/>
        <w:ind w:left="284" w:firstLine="0"/>
        <w:rPr>
          <w:i/>
        </w:rPr>
      </w:pPr>
      <w:r>
        <w:t xml:space="preserve">Si vous souhaitez passer à une </w:t>
      </w:r>
      <w:r w:rsidRPr="00A32C92">
        <w:rPr>
          <w:b/>
        </w:rPr>
        <w:t>alimentation ménagère</w:t>
      </w:r>
      <w:r>
        <w:t xml:space="preserve"> faites vous aider par un professionnel (vétérinaire) qui vous détaillera la </w:t>
      </w:r>
      <w:r w:rsidRPr="00A32C92">
        <w:rPr>
          <w:u w:val="single"/>
        </w:rPr>
        <w:t>ration adaptée à votre chien</w:t>
      </w:r>
      <w:r>
        <w:t xml:space="preserve"> </w:t>
      </w:r>
      <w:r w:rsidRPr="00A32C92">
        <w:rPr>
          <w:i/>
        </w:rPr>
        <w:t>(race, poids, besoins physiologiques, activité physique et lieu de vie)</w:t>
      </w:r>
      <w:r>
        <w:t xml:space="preserve">. De plus, ce changement doit </w:t>
      </w:r>
      <w:r w:rsidRPr="00A32C92">
        <w:rPr>
          <w:b/>
        </w:rPr>
        <w:t>être accepté</w:t>
      </w:r>
      <w:r>
        <w:t xml:space="preserve"> par votre chien et s’effectuer progressivement pour </w:t>
      </w:r>
      <w:r w:rsidRPr="00A32C92">
        <w:rPr>
          <w:i/>
        </w:rPr>
        <w:t>éviter les troubles digestifs.</w:t>
      </w:r>
    </w:p>
    <w:p w:rsidR="00B86A3B" w:rsidRPr="00212731" w:rsidRDefault="00212731" w:rsidP="00B86A3B">
      <w:pPr>
        <w:ind w:left="284"/>
        <w:rPr>
          <w:sz w:val="24"/>
          <w:u w:val="single"/>
        </w:rPr>
      </w:pPr>
      <w:r w:rsidRPr="00212731">
        <w:rPr>
          <w:rFonts w:cstheme="minorHAnsi"/>
          <w:color w:val="FF0000"/>
          <w:sz w:val="40"/>
        </w:rPr>
        <w:t>ǃ</w:t>
      </w:r>
      <w:r>
        <w:rPr>
          <w:rFonts w:cstheme="minorHAnsi"/>
          <w:color w:val="FF0000"/>
          <w:sz w:val="40"/>
        </w:rPr>
        <w:t xml:space="preserve"> </w:t>
      </w:r>
      <w:r w:rsidRPr="00212731">
        <w:rPr>
          <w:sz w:val="24"/>
          <w:u w:val="single"/>
        </w:rPr>
        <w:t xml:space="preserve"> ALIMENTS INTERDITS :</w:t>
      </w:r>
    </w:p>
    <w:p w:rsidR="000E40F1" w:rsidRDefault="00212731" w:rsidP="009D3A62">
      <w:pPr>
        <w:ind w:left="284"/>
      </w:pPr>
      <w:r w:rsidRPr="00212731">
        <w:t xml:space="preserve">Le chocolat noir, le lactose, les oignons et l’ail, les marrons et châtaignes, l’alcool, </w:t>
      </w:r>
      <w:r w:rsidRPr="00334094">
        <w:rPr>
          <w:b/>
          <w:sz w:val="24"/>
          <w:u w:val="single"/>
        </w:rPr>
        <w:t>LES OS</w:t>
      </w:r>
      <w:r w:rsidR="00334094">
        <w:rPr>
          <w:b/>
          <w:sz w:val="24"/>
          <w:u w:val="single"/>
        </w:rPr>
        <w:t xml:space="preserve"> </w:t>
      </w:r>
      <w:r w:rsidR="00334094" w:rsidRPr="00334094">
        <w:rPr>
          <w:u w:val="single"/>
        </w:rPr>
        <w:t>(étouffement et perforation)</w:t>
      </w:r>
      <w:r w:rsidRPr="00334094">
        <w:rPr>
          <w:sz w:val="20"/>
        </w:rPr>
        <w:t>,</w:t>
      </w:r>
      <w:r>
        <w:t xml:space="preserve"> le foie</w:t>
      </w:r>
      <w:r w:rsidR="00147EF5">
        <w:t xml:space="preserve"> gras, les raisi</w:t>
      </w:r>
      <w:r>
        <w:t>ns, l’</w:t>
      </w:r>
      <w:r w:rsidR="00147EF5">
        <w:t>avocat et</w:t>
      </w:r>
      <w:r>
        <w:t xml:space="preserve"> les aliments salés (jambon cru, saumon fumé, </w:t>
      </w:r>
      <w:r w:rsidR="00147EF5">
        <w:t>cacahuètes</w:t>
      </w:r>
      <w:r>
        <w:t xml:space="preserve"> et thon)</w:t>
      </w:r>
      <w:r w:rsidR="00147EF5">
        <w:t>.</w:t>
      </w:r>
    </w:p>
    <w:p w:rsidR="00147EF5" w:rsidRPr="000E40F1" w:rsidRDefault="000E40F1" w:rsidP="00060852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E40F1">
        <w:rPr>
          <w:b/>
          <w:u w:val="single"/>
        </w:rPr>
        <w:t>PROTOCOLE DE VACCINATION CLASSIQUE :</w:t>
      </w:r>
    </w:p>
    <w:p w:rsidR="00E604A7" w:rsidRDefault="000E40F1" w:rsidP="00E604A7">
      <w:pPr>
        <w:spacing w:after="0" w:line="240" w:lineRule="auto"/>
        <w:ind w:left="284"/>
      </w:pPr>
      <w:proofErr w:type="spellStart"/>
      <w:r>
        <w:t>CHPPiLR</w:t>
      </w:r>
      <w:proofErr w:type="spellEnd"/>
      <w:r w:rsidR="00DC67B0">
        <w:t xml:space="preserve"> (Faits à l’âge de 2 mois et 3 mois pour la rage)</w:t>
      </w:r>
    </w:p>
    <w:p w:rsidR="00E604A7" w:rsidRDefault="00E604A7" w:rsidP="00E604A7">
      <w:pPr>
        <w:spacing w:after="0" w:line="240" w:lineRule="auto"/>
        <w:ind w:left="284"/>
      </w:pPr>
    </w:p>
    <w:p w:rsidR="000E40F1" w:rsidRDefault="000E40F1" w:rsidP="00E604A7">
      <w:pPr>
        <w:spacing w:after="0" w:line="240" w:lineRule="auto"/>
        <w:ind w:left="284"/>
      </w:pPr>
      <w:r w:rsidRPr="000E40F1">
        <w:rPr>
          <w:b/>
        </w:rPr>
        <w:t>C</w:t>
      </w:r>
      <w:r>
        <w:t xml:space="preserve"> = maladie de Carré</w:t>
      </w:r>
      <w:r w:rsidR="00DC67B0">
        <w:t xml:space="preserve"> </w:t>
      </w:r>
    </w:p>
    <w:p w:rsidR="000E40F1" w:rsidRDefault="000E40F1" w:rsidP="00E604A7">
      <w:pPr>
        <w:spacing w:after="0" w:line="240" w:lineRule="auto"/>
        <w:ind w:left="284"/>
      </w:pPr>
      <w:r w:rsidRPr="000E40F1">
        <w:rPr>
          <w:b/>
        </w:rPr>
        <w:t>H</w:t>
      </w:r>
      <w:r>
        <w:t xml:space="preserve"> = Hépatite de </w:t>
      </w:r>
      <w:proofErr w:type="spellStart"/>
      <w:r>
        <w:t>Rubarth</w:t>
      </w:r>
      <w:proofErr w:type="spellEnd"/>
    </w:p>
    <w:p w:rsidR="000E40F1" w:rsidRDefault="000E40F1" w:rsidP="00E604A7">
      <w:pPr>
        <w:spacing w:after="0" w:line="240" w:lineRule="auto"/>
        <w:ind w:left="284"/>
      </w:pPr>
      <w:r w:rsidRPr="000E40F1">
        <w:rPr>
          <w:b/>
        </w:rPr>
        <w:t>P</w:t>
      </w:r>
      <w:r>
        <w:t xml:space="preserve"> = </w:t>
      </w:r>
      <w:proofErr w:type="spellStart"/>
      <w:r>
        <w:t>Parvovirose</w:t>
      </w:r>
      <w:proofErr w:type="spellEnd"/>
    </w:p>
    <w:p w:rsidR="000E40F1" w:rsidRDefault="000E40F1" w:rsidP="00E604A7">
      <w:pPr>
        <w:spacing w:after="0" w:line="240" w:lineRule="auto"/>
        <w:ind w:left="284"/>
      </w:pPr>
      <w:r w:rsidRPr="000E40F1">
        <w:rPr>
          <w:b/>
        </w:rPr>
        <w:t xml:space="preserve">Pi </w:t>
      </w:r>
      <w:r>
        <w:t xml:space="preserve">= </w:t>
      </w:r>
      <w:proofErr w:type="spellStart"/>
      <w:r>
        <w:t>Parainfluenza</w:t>
      </w:r>
      <w:proofErr w:type="spellEnd"/>
      <w:r>
        <w:t xml:space="preserve"> (TOUX DU CHENIL)</w:t>
      </w:r>
    </w:p>
    <w:p w:rsidR="000E40F1" w:rsidRDefault="000E40F1" w:rsidP="00E604A7">
      <w:pPr>
        <w:spacing w:after="0" w:line="240" w:lineRule="auto"/>
        <w:ind w:left="284"/>
      </w:pPr>
      <w:r w:rsidRPr="000E40F1">
        <w:rPr>
          <w:b/>
        </w:rPr>
        <w:t xml:space="preserve">L </w:t>
      </w:r>
      <w:r>
        <w:t>= Leptospirose</w:t>
      </w:r>
    </w:p>
    <w:p w:rsidR="000E40F1" w:rsidRDefault="000E40F1" w:rsidP="00E604A7">
      <w:pPr>
        <w:spacing w:after="0" w:line="240" w:lineRule="auto"/>
        <w:ind w:left="284"/>
      </w:pPr>
      <w:r w:rsidRPr="000E40F1">
        <w:rPr>
          <w:b/>
        </w:rPr>
        <w:t xml:space="preserve">R </w:t>
      </w:r>
      <w:r>
        <w:t>= Rage (Obligatoire pour voyager ou dans les régions affectées)</w:t>
      </w:r>
    </w:p>
    <w:p w:rsidR="00A32C92" w:rsidRDefault="00A32C92" w:rsidP="00E604A7">
      <w:pPr>
        <w:spacing w:after="0" w:line="240" w:lineRule="auto"/>
        <w:ind w:left="284"/>
      </w:pPr>
    </w:p>
    <w:p w:rsidR="00DC67B0" w:rsidRDefault="00DC67B0" w:rsidP="009D3A62">
      <w:pPr>
        <w:pStyle w:val="Paragraphedeliste"/>
        <w:numPr>
          <w:ilvl w:val="0"/>
          <w:numId w:val="5"/>
        </w:numPr>
        <w:spacing w:after="0" w:line="240" w:lineRule="auto"/>
        <w:ind w:left="284" w:firstLine="0"/>
      </w:pPr>
      <w:r>
        <w:t>VACCINS SPECIFIQUES POSSIBLES (si zone à risque</w:t>
      </w:r>
      <w:r w:rsidR="00487A10">
        <w:t xml:space="preserve"> ou mode de vie en extérieur</w:t>
      </w:r>
      <w:r>
        <w:t>)</w:t>
      </w:r>
    </w:p>
    <w:p w:rsidR="00DC67B0" w:rsidRDefault="00DC67B0" w:rsidP="00487A10">
      <w:pPr>
        <w:spacing w:after="0" w:line="240" w:lineRule="auto"/>
      </w:pPr>
    </w:p>
    <w:p w:rsidR="00DC67B0" w:rsidRDefault="00DC67B0" w:rsidP="00E604A7">
      <w:pPr>
        <w:spacing w:after="0" w:line="240" w:lineRule="auto"/>
        <w:ind w:left="284"/>
      </w:pPr>
      <w:r w:rsidRPr="00487A10">
        <w:rPr>
          <w:b/>
        </w:rPr>
        <w:t>Piroplasmose</w:t>
      </w:r>
      <w:r>
        <w:t> (tique) : à partir de 5 mois puis rappel annuel</w:t>
      </w:r>
    </w:p>
    <w:p w:rsidR="00DC67B0" w:rsidRDefault="00DC67B0" w:rsidP="00E604A7">
      <w:pPr>
        <w:spacing w:after="0" w:line="240" w:lineRule="auto"/>
        <w:ind w:left="284"/>
      </w:pPr>
      <w:r w:rsidRPr="00487A10">
        <w:rPr>
          <w:b/>
        </w:rPr>
        <w:t xml:space="preserve">Maladie de </w:t>
      </w:r>
      <w:proofErr w:type="spellStart"/>
      <w:r w:rsidRPr="00487A10">
        <w:rPr>
          <w:b/>
        </w:rPr>
        <w:t>Lyme</w:t>
      </w:r>
      <w:proofErr w:type="spellEnd"/>
      <w:r>
        <w:t xml:space="preserve"> (tique) : à partir de 3 mois puis rappel annuel        </w:t>
      </w:r>
      <w:r w:rsidRPr="00DC67B0">
        <w:rPr>
          <w:color w:val="FF0000"/>
        </w:rPr>
        <w:t xml:space="preserve">&gt; TRANSMISSIBLE </w:t>
      </w:r>
      <w:r w:rsidRPr="00DC67B0">
        <w:rPr>
          <w:rFonts w:cstheme="minorHAnsi"/>
          <w:color w:val="FF0000"/>
        </w:rPr>
        <w:t>À</w:t>
      </w:r>
      <w:r w:rsidRPr="00DC67B0">
        <w:rPr>
          <w:color w:val="FF0000"/>
        </w:rPr>
        <w:t xml:space="preserve"> L’HOMME</w:t>
      </w:r>
    </w:p>
    <w:p w:rsidR="00DC67B0" w:rsidRPr="00DC67B0" w:rsidRDefault="00DC67B0" w:rsidP="00E604A7">
      <w:pPr>
        <w:spacing w:after="0" w:line="240" w:lineRule="auto"/>
        <w:ind w:left="284"/>
        <w:rPr>
          <w:color w:val="FF0000"/>
        </w:rPr>
      </w:pPr>
      <w:r w:rsidRPr="00487A10">
        <w:rPr>
          <w:b/>
        </w:rPr>
        <w:t xml:space="preserve">Leishmaniose </w:t>
      </w:r>
      <w:r>
        <w:t xml:space="preserve">(moustique) : à partir de 6 mois puis rappel annuel     </w:t>
      </w:r>
      <w:r w:rsidRPr="00DC67B0">
        <w:rPr>
          <w:color w:val="FF0000"/>
        </w:rPr>
        <w:t xml:space="preserve">&gt; TRANSMISSIBLE </w:t>
      </w:r>
      <w:r w:rsidRPr="00DC67B0">
        <w:rPr>
          <w:rFonts w:cstheme="minorHAnsi"/>
          <w:color w:val="FF0000"/>
        </w:rPr>
        <w:t>À</w:t>
      </w:r>
      <w:r w:rsidRPr="00DC67B0">
        <w:rPr>
          <w:color w:val="FF0000"/>
        </w:rPr>
        <w:t xml:space="preserve"> L’HOMME</w:t>
      </w:r>
    </w:p>
    <w:p w:rsidR="00DC67B0" w:rsidRPr="00DC67B0" w:rsidRDefault="00DC67B0" w:rsidP="00E604A7">
      <w:pPr>
        <w:spacing w:after="0" w:line="240" w:lineRule="auto"/>
        <w:ind w:left="284"/>
        <w:rPr>
          <w:color w:val="FF0000"/>
        </w:rPr>
      </w:pPr>
    </w:p>
    <w:p w:rsidR="00060852" w:rsidRPr="009D3A62" w:rsidRDefault="00060852" w:rsidP="000C2635">
      <w:pPr>
        <w:spacing w:after="0" w:line="240" w:lineRule="auto"/>
        <w:ind w:left="284"/>
        <w:rPr>
          <w:b/>
        </w:rPr>
      </w:pPr>
      <w:r w:rsidRPr="00060852">
        <w:rPr>
          <w:rFonts w:cstheme="minorHAnsi"/>
          <w:color w:val="FF0000"/>
          <w:sz w:val="28"/>
        </w:rPr>
        <w:t>ǃ</w:t>
      </w:r>
      <w:r>
        <w:t xml:space="preserve"> </w:t>
      </w:r>
      <w:r w:rsidRPr="009D3A62">
        <w:rPr>
          <w:b/>
        </w:rPr>
        <w:t>APRES AVOIR ADOPT</w:t>
      </w:r>
      <w:r w:rsidRPr="009D3A62">
        <w:rPr>
          <w:rFonts w:cstheme="minorHAnsi"/>
          <w:b/>
        </w:rPr>
        <w:t>É</w:t>
      </w:r>
      <w:r w:rsidRPr="009D3A62">
        <w:rPr>
          <w:b/>
        </w:rPr>
        <w:t xml:space="preserve"> VOTRE CHIEN :</w:t>
      </w:r>
    </w:p>
    <w:p w:rsidR="009D3A62" w:rsidRDefault="00060852" w:rsidP="00B86A3B">
      <w:pPr>
        <w:ind w:left="284"/>
        <w:rPr>
          <w:i/>
        </w:rPr>
      </w:pPr>
      <w:r w:rsidRPr="009D3A62">
        <w:rPr>
          <w:b/>
          <w:u w:val="single"/>
        </w:rPr>
        <w:t>Vices rédhibitoires :</w:t>
      </w:r>
      <w:r>
        <w:t xml:space="preserve"> </w:t>
      </w:r>
      <w:r w:rsidRPr="009D3A62">
        <w:rPr>
          <w:i/>
        </w:rPr>
        <w:t xml:space="preserve">maladie de Carré, Hépatite de </w:t>
      </w:r>
      <w:proofErr w:type="spellStart"/>
      <w:r w:rsidRPr="009D3A62">
        <w:rPr>
          <w:i/>
        </w:rPr>
        <w:t>Rubarth</w:t>
      </w:r>
      <w:proofErr w:type="spellEnd"/>
      <w:r w:rsidRPr="009D3A62">
        <w:rPr>
          <w:i/>
        </w:rPr>
        <w:t xml:space="preserve">, </w:t>
      </w:r>
      <w:proofErr w:type="spellStart"/>
      <w:r w:rsidRPr="009D3A62">
        <w:rPr>
          <w:i/>
        </w:rPr>
        <w:t>Parvovirose</w:t>
      </w:r>
      <w:proofErr w:type="spellEnd"/>
      <w:r w:rsidRPr="009D3A62">
        <w:rPr>
          <w:i/>
        </w:rPr>
        <w:t xml:space="preserve">, Dysplasie </w:t>
      </w:r>
      <w:proofErr w:type="spellStart"/>
      <w:r w:rsidRPr="009D3A62">
        <w:rPr>
          <w:i/>
        </w:rPr>
        <w:t>coxofémorale</w:t>
      </w:r>
      <w:proofErr w:type="spellEnd"/>
      <w:r w:rsidRPr="009D3A62">
        <w:rPr>
          <w:i/>
        </w:rPr>
        <w:t>, Ectopie testiculaire (animaux de plus de 6 mois car on ne peut le voir avant) et l’atrophie rétinienne</w:t>
      </w:r>
      <w:r w:rsidR="009D3A62">
        <w:rPr>
          <w:i/>
        </w:rPr>
        <w:t xml:space="preserve"> </w:t>
      </w:r>
    </w:p>
    <w:p w:rsidR="0024005E" w:rsidRPr="00C81C90" w:rsidRDefault="009D3A62" w:rsidP="0024005E">
      <w:pPr>
        <w:pStyle w:val="Paragraphedeliste"/>
        <w:numPr>
          <w:ilvl w:val="0"/>
          <w:numId w:val="7"/>
        </w:numPr>
        <w:rPr>
          <w:i/>
        </w:rPr>
      </w:pPr>
      <w:r w:rsidRPr="00D23D90">
        <w:rPr>
          <w:b/>
          <w:i/>
          <w:color w:val="FF0000"/>
        </w:rPr>
        <w:t>PR</w:t>
      </w:r>
      <w:r w:rsidRPr="00D23D90">
        <w:rPr>
          <w:rFonts w:cstheme="minorHAnsi"/>
          <w:b/>
          <w:i/>
          <w:color w:val="FF0000"/>
        </w:rPr>
        <w:t>É</w:t>
      </w:r>
      <w:r w:rsidRPr="00D23D90">
        <w:rPr>
          <w:b/>
          <w:i/>
          <w:color w:val="FF0000"/>
        </w:rPr>
        <w:t>VENTION :</w:t>
      </w:r>
      <w:r w:rsidRPr="00D23D90">
        <w:rPr>
          <w:i/>
        </w:rPr>
        <w:t xml:space="preserve"> prévoir </w:t>
      </w:r>
      <w:r w:rsidR="00C81C90">
        <w:rPr>
          <w:i/>
        </w:rPr>
        <w:t xml:space="preserve">obligatoirement </w:t>
      </w:r>
      <w:r w:rsidRPr="00D23D90">
        <w:rPr>
          <w:i/>
        </w:rPr>
        <w:t xml:space="preserve">une visite chez votre vétérinaire </w:t>
      </w:r>
      <w:r w:rsidRPr="00D23D90">
        <w:rPr>
          <w:i/>
          <w:u w:val="single"/>
        </w:rPr>
        <w:t>dans les 5 jours après l’adoption !</w:t>
      </w:r>
    </w:p>
    <w:sectPr w:rsidR="0024005E" w:rsidRPr="00C81C90" w:rsidSect="006A4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66" w:right="1417" w:bottom="142" w:left="1417" w:header="14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F4" w:rsidRDefault="00CE12F4" w:rsidP="000C2635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CE12F4" w:rsidRDefault="00CE12F4" w:rsidP="000C2635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BA" w:rsidRDefault="006A40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BA" w:rsidRDefault="006A40BA">
    <w:pPr>
      <w:pStyle w:val="Pieddepage"/>
    </w:pPr>
    <w:r>
      <w:t xml:space="preserve">FICHE REALISEE PAR NOS SOINS/ Tous droits réservés </w:t>
    </w:r>
    <w:r>
      <w:rPr>
        <w:rFonts w:cstheme="minorHAnsi"/>
      </w:rPr>
      <w:t>©</w:t>
    </w:r>
    <w:r>
      <w:t xml:space="preserve"> Boule de poils et compagnie </w:t>
    </w:r>
    <w:r>
      <w:rPr>
        <w:rFonts w:cstheme="minorHAnsi"/>
      </w:rPr>
      <w:t>™</w:t>
    </w:r>
  </w:p>
  <w:p w:rsidR="006A40BA" w:rsidRDefault="006A40B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BA" w:rsidRDefault="006A40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F4" w:rsidRDefault="00CE12F4" w:rsidP="000C2635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CE12F4" w:rsidRDefault="00CE12F4" w:rsidP="000C2635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35" w:rsidRDefault="00976F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66876" o:spid="_x0000_s2050" type="#_x0000_t136" style="position:absolute;margin-left:0;margin-top:0;width:511.65pt;height:12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T SITTER - 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35" w:rsidRDefault="00976F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66877" o:spid="_x0000_s2051" type="#_x0000_t136" style="position:absolute;margin-left:0;margin-top:0;width:511.65pt;height:12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T SITTER - 6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35" w:rsidRDefault="00976F4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66875" o:spid="_x0000_s2049" type="#_x0000_t136" style="position:absolute;margin-left:0;margin-top:0;width:511.65pt;height:12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T SITTER - 6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C35"/>
    <w:multiLevelType w:val="hybridMultilevel"/>
    <w:tmpl w:val="363E5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21DF"/>
    <w:multiLevelType w:val="hybridMultilevel"/>
    <w:tmpl w:val="58646F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0F97"/>
    <w:multiLevelType w:val="hybridMultilevel"/>
    <w:tmpl w:val="8146CE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4F97"/>
    <w:multiLevelType w:val="hybridMultilevel"/>
    <w:tmpl w:val="14660FA6"/>
    <w:lvl w:ilvl="0" w:tplc="06C4D7B6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26B418A"/>
    <w:multiLevelType w:val="hybridMultilevel"/>
    <w:tmpl w:val="426A54AC"/>
    <w:lvl w:ilvl="0" w:tplc="6890B71A">
      <w:start w:val="1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8091654"/>
    <w:multiLevelType w:val="hybridMultilevel"/>
    <w:tmpl w:val="0A245F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B689D"/>
    <w:multiLevelType w:val="hybridMultilevel"/>
    <w:tmpl w:val="A5E0FB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7018"/>
    <w:rsid w:val="00060852"/>
    <w:rsid w:val="000A5DF3"/>
    <w:rsid w:val="000C2635"/>
    <w:rsid w:val="000E40F1"/>
    <w:rsid w:val="00147EF5"/>
    <w:rsid w:val="001A2F0C"/>
    <w:rsid w:val="001B296E"/>
    <w:rsid w:val="00212731"/>
    <w:rsid w:val="0024005E"/>
    <w:rsid w:val="002427E5"/>
    <w:rsid w:val="00274B54"/>
    <w:rsid w:val="0032523B"/>
    <w:rsid w:val="00331A80"/>
    <w:rsid w:val="00334094"/>
    <w:rsid w:val="00371AFF"/>
    <w:rsid w:val="00487A10"/>
    <w:rsid w:val="004E0FE8"/>
    <w:rsid w:val="005D6D3E"/>
    <w:rsid w:val="006A40BA"/>
    <w:rsid w:val="006E52FA"/>
    <w:rsid w:val="00796E0C"/>
    <w:rsid w:val="00854970"/>
    <w:rsid w:val="008E3824"/>
    <w:rsid w:val="00976F49"/>
    <w:rsid w:val="00983F51"/>
    <w:rsid w:val="009C1340"/>
    <w:rsid w:val="009D3A62"/>
    <w:rsid w:val="00A16F3C"/>
    <w:rsid w:val="00A32C92"/>
    <w:rsid w:val="00A71397"/>
    <w:rsid w:val="00AA5607"/>
    <w:rsid w:val="00AF1B87"/>
    <w:rsid w:val="00B53DAB"/>
    <w:rsid w:val="00B86A3B"/>
    <w:rsid w:val="00C30EC4"/>
    <w:rsid w:val="00C57846"/>
    <w:rsid w:val="00C60F7D"/>
    <w:rsid w:val="00C6775B"/>
    <w:rsid w:val="00C81C90"/>
    <w:rsid w:val="00CE12F4"/>
    <w:rsid w:val="00D23D90"/>
    <w:rsid w:val="00D24BE9"/>
    <w:rsid w:val="00D3032A"/>
    <w:rsid w:val="00DC67B0"/>
    <w:rsid w:val="00E604A7"/>
    <w:rsid w:val="00E6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D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4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1">
    <w:name w:val="Medium Grid 1 Accent 1"/>
    <w:basedOn w:val="TableauNormal"/>
    <w:uiPriority w:val="67"/>
    <w:rsid w:val="006E52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3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C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C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2635"/>
  </w:style>
  <w:style w:type="paragraph" w:styleId="Pieddepage">
    <w:name w:val="footer"/>
    <w:basedOn w:val="Normal"/>
    <w:link w:val="PieddepageCar"/>
    <w:uiPriority w:val="99"/>
    <w:unhideWhenUsed/>
    <w:rsid w:val="000C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35"/>
  </w:style>
  <w:style w:type="paragraph" w:styleId="Titre">
    <w:name w:val="Title"/>
    <w:basedOn w:val="Normal"/>
    <w:next w:val="Normal"/>
    <w:link w:val="TitreCar"/>
    <w:uiPriority w:val="10"/>
    <w:qFormat/>
    <w:rsid w:val="00C30E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0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25</cp:revision>
  <dcterms:created xsi:type="dcterms:W3CDTF">2017-09-30T12:11:00Z</dcterms:created>
  <dcterms:modified xsi:type="dcterms:W3CDTF">2019-08-29T11:15:00Z</dcterms:modified>
</cp:coreProperties>
</file>